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F16ED" w14:textId="77777777" w:rsidR="00A73DD1" w:rsidRPr="00D72995" w:rsidRDefault="00A73DD1" w:rsidP="00A73DD1">
      <w:pPr>
        <w:spacing w:before="120" w:after="120" w:line="360" w:lineRule="auto"/>
        <w:rPr>
          <w:rFonts w:ascii="Arial" w:hAnsi="Arial" w:cs="Arial"/>
          <w:b/>
          <w:bCs/>
          <w:sz w:val="28"/>
          <w:szCs w:val="28"/>
        </w:rPr>
      </w:pPr>
      <w:r w:rsidRPr="00D72995">
        <w:rPr>
          <w:rFonts w:ascii="Arial" w:hAnsi="Arial" w:cs="Arial"/>
          <w:b/>
          <w:bCs/>
          <w:sz w:val="28"/>
          <w:szCs w:val="28"/>
        </w:rPr>
        <w:t>Food for play and cooking activities</w:t>
      </w:r>
    </w:p>
    <w:p w14:paraId="687F8585" w14:textId="77777777" w:rsidR="00A73DD1" w:rsidRPr="00D72995" w:rsidRDefault="00A73DD1" w:rsidP="00A73DD1">
      <w:pPr>
        <w:spacing w:before="120" w:after="120" w:line="360" w:lineRule="auto"/>
        <w:rPr>
          <w:rFonts w:ascii="Arial" w:hAnsi="Arial" w:cs="Arial"/>
          <w:sz w:val="22"/>
          <w:szCs w:val="22"/>
        </w:rPr>
      </w:pPr>
      <w:r w:rsidRPr="18C44BE2">
        <w:rPr>
          <w:rFonts w:ascii="Arial" w:hAnsi="Arial" w:cs="Arial"/>
          <w:sz w:val="22"/>
          <w:szCs w:val="22"/>
        </w:rPr>
        <w:t>Some parents/carers and staff may have strong views about food being used for play. It is important to be sensitive to these issues. For example, children who are Muslim, Jewish, Rastafarian, or vegetarian, should not be given any food to play with that contains animal products (Gelatine). Parents/carers’ views should be sought on this. In some cases, it is not appropriate to use food for play, particularly in times of austerity.</w:t>
      </w:r>
    </w:p>
    <w:p w14:paraId="7F32303B" w14:textId="77777777" w:rsidR="00A73DD1" w:rsidRPr="00D72995" w:rsidRDefault="00A73DD1" w:rsidP="00A73DD1">
      <w:pPr>
        <w:numPr>
          <w:ilvl w:val="0"/>
          <w:numId w:val="5"/>
        </w:numPr>
        <w:spacing w:before="120" w:after="120" w:line="360" w:lineRule="auto"/>
        <w:rPr>
          <w:rFonts w:ascii="Arial" w:hAnsi="Arial" w:cs="Arial"/>
          <w:sz w:val="22"/>
          <w:szCs w:val="22"/>
        </w:rPr>
      </w:pPr>
      <w:r w:rsidRPr="00D72995">
        <w:rPr>
          <w:rFonts w:ascii="Arial" w:hAnsi="Arial" w:cs="Arial"/>
          <w:sz w:val="22"/>
          <w:szCs w:val="22"/>
        </w:rPr>
        <w:t>Food for play may include dough, corn flour, pasta, rice, food colourings/flavourings.</w:t>
      </w:r>
    </w:p>
    <w:p w14:paraId="43713D5F" w14:textId="77777777" w:rsidR="00A73DD1" w:rsidRPr="00D72995" w:rsidRDefault="00A73DD1" w:rsidP="00A73DD1">
      <w:pPr>
        <w:numPr>
          <w:ilvl w:val="0"/>
          <w:numId w:val="5"/>
        </w:numPr>
        <w:spacing w:before="120" w:after="120" w:line="360" w:lineRule="auto"/>
        <w:rPr>
          <w:rFonts w:ascii="Arial" w:hAnsi="Arial" w:cs="Arial"/>
          <w:sz w:val="22"/>
          <w:szCs w:val="22"/>
        </w:rPr>
      </w:pPr>
      <w:r w:rsidRPr="00D72995">
        <w:rPr>
          <w:rFonts w:ascii="Arial" w:hAnsi="Arial" w:cs="Arial"/>
          <w:sz w:val="22"/>
          <w:szCs w:val="22"/>
        </w:rPr>
        <w:t>Jelly (including jelly cubes) is not used for play.</w:t>
      </w:r>
    </w:p>
    <w:p w14:paraId="6A4C3BC0" w14:textId="77777777" w:rsidR="00A73DD1" w:rsidRPr="00D72995" w:rsidRDefault="00A73DD1" w:rsidP="00A73DD1">
      <w:pPr>
        <w:numPr>
          <w:ilvl w:val="0"/>
          <w:numId w:val="5"/>
        </w:numPr>
        <w:spacing w:before="120" w:after="120" w:line="360" w:lineRule="auto"/>
        <w:rPr>
          <w:rFonts w:ascii="Arial" w:hAnsi="Arial" w:cs="Arial"/>
          <w:sz w:val="22"/>
          <w:szCs w:val="22"/>
        </w:rPr>
      </w:pPr>
      <w:r w:rsidRPr="00D72995">
        <w:rPr>
          <w:rFonts w:ascii="Arial" w:hAnsi="Arial" w:cs="Arial"/>
          <w:sz w:val="22"/>
          <w:szCs w:val="22"/>
        </w:rPr>
        <w:t>Food for play is risk assessed against the 14 allergens referred and is included in the written risk assessment undertaken for children with specific allergies.</w:t>
      </w:r>
    </w:p>
    <w:p w14:paraId="099D3794" w14:textId="77777777" w:rsidR="00A73DD1" w:rsidRPr="00D72995" w:rsidRDefault="00A73DD1" w:rsidP="00A73DD1">
      <w:pPr>
        <w:numPr>
          <w:ilvl w:val="0"/>
          <w:numId w:val="5"/>
        </w:numPr>
        <w:spacing w:before="120" w:after="120" w:line="360" w:lineRule="auto"/>
        <w:rPr>
          <w:rFonts w:ascii="Arial" w:hAnsi="Arial" w:cs="Arial"/>
          <w:sz w:val="22"/>
          <w:szCs w:val="22"/>
        </w:rPr>
      </w:pPr>
      <w:r w:rsidRPr="00D72995">
        <w:rPr>
          <w:rFonts w:ascii="Arial" w:hAnsi="Arial" w:cs="Arial"/>
          <w:sz w:val="22"/>
          <w:szCs w:val="22"/>
        </w:rPr>
        <w:t>Staff are constantly alert to the potential hazards of food play, in particular choking hazards and signs of previously undetected allergies.</w:t>
      </w:r>
    </w:p>
    <w:p w14:paraId="6F69E1C9" w14:textId="77777777" w:rsidR="00A73DD1" w:rsidRPr="00D72995" w:rsidRDefault="00A73DD1" w:rsidP="00A73DD1">
      <w:pPr>
        <w:numPr>
          <w:ilvl w:val="0"/>
          <w:numId w:val="5"/>
        </w:numPr>
        <w:spacing w:before="120" w:after="120" w:line="360" w:lineRule="auto"/>
        <w:rPr>
          <w:rFonts w:ascii="Arial" w:hAnsi="Arial" w:cs="Arial"/>
          <w:sz w:val="22"/>
          <w:szCs w:val="22"/>
        </w:rPr>
      </w:pPr>
      <w:r w:rsidRPr="00D72995">
        <w:rPr>
          <w:rFonts w:ascii="Arial" w:hAnsi="Arial" w:cs="Arial"/>
          <w:sz w:val="22"/>
          <w:szCs w:val="22"/>
        </w:rPr>
        <w:t xml:space="preserve">Pulses are not recommended as they can be poisonous when raw or may choke. </w:t>
      </w:r>
    </w:p>
    <w:p w14:paraId="6028DB76" w14:textId="77777777" w:rsidR="00A73DD1" w:rsidRPr="00D72995" w:rsidRDefault="00A73DD1" w:rsidP="00A73DD1">
      <w:pPr>
        <w:numPr>
          <w:ilvl w:val="0"/>
          <w:numId w:val="6"/>
        </w:numPr>
        <w:spacing w:before="120" w:after="120" w:line="360" w:lineRule="auto"/>
        <w:rPr>
          <w:rFonts w:ascii="Arial" w:hAnsi="Arial" w:cs="Arial"/>
          <w:sz w:val="22"/>
          <w:szCs w:val="22"/>
        </w:rPr>
      </w:pPr>
      <w:r w:rsidRPr="00D72995">
        <w:rPr>
          <w:rFonts w:ascii="Arial" w:hAnsi="Arial" w:cs="Arial"/>
          <w:sz w:val="22"/>
          <w:szCs w:val="22"/>
        </w:rPr>
        <w:t>Dried food that is used for play should be kept away from food used for cooking.</w:t>
      </w:r>
    </w:p>
    <w:p w14:paraId="1A7827D2" w14:textId="77777777" w:rsidR="00A73DD1" w:rsidRPr="00D72995" w:rsidRDefault="00A73DD1" w:rsidP="00A73DD1">
      <w:pPr>
        <w:numPr>
          <w:ilvl w:val="0"/>
          <w:numId w:val="6"/>
        </w:numPr>
        <w:spacing w:before="120" w:after="120" w:line="360" w:lineRule="auto"/>
        <w:rPr>
          <w:rFonts w:ascii="Arial" w:hAnsi="Arial" w:cs="Arial"/>
          <w:sz w:val="22"/>
          <w:szCs w:val="22"/>
        </w:rPr>
      </w:pPr>
      <w:r w:rsidRPr="00D72995">
        <w:rPr>
          <w:rFonts w:ascii="Arial" w:hAnsi="Arial" w:cs="Arial"/>
          <w:sz w:val="22"/>
          <w:szCs w:val="22"/>
        </w:rPr>
        <w:t>Foods that are cooked and used for play, such as dough, have a limited shelf life.</w:t>
      </w:r>
    </w:p>
    <w:p w14:paraId="0E9C50A0" w14:textId="77777777" w:rsidR="00A73DD1" w:rsidRPr="00D72995" w:rsidRDefault="00A73DD1" w:rsidP="00A73DD1">
      <w:pPr>
        <w:numPr>
          <w:ilvl w:val="0"/>
          <w:numId w:val="6"/>
        </w:numPr>
        <w:spacing w:before="120" w:after="120" w:line="360" w:lineRule="auto"/>
        <w:rPr>
          <w:rFonts w:ascii="Arial" w:hAnsi="Arial" w:cs="Arial"/>
          <w:sz w:val="22"/>
          <w:szCs w:val="22"/>
        </w:rPr>
      </w:pPr>
      <w:r w:rsidRPr="00D72995">
        <w:rPr>
          <w:rFonts w:ascii="Arial" w:hAnsi="Arial" w:cs="Arial"/>
          <w:sz w:val="22"/>
          <w:szCs w:val="22"/>
        </w:rPr>
        <w:t>Cornflour is always mixed with water before given for play.</w:t>
      </w:r>
    </w:p>
    <w:p w14:paraId="1DCDB97B" w14:textId="77777777" w:rsidR="00A73DD1" w:rsidRPr="00D72995" w:rsidRDefault="00A73DD1" w:rsidP="00A73DD1">
      <w:pPr>
        <w:numPr>
          <w:ilvl w:val="0"/>
          <w:numId w:val="6"/>
        </w:numPr>
        <w:spacing w:before="120" w:after="120" w:line="360" w:lineRule="auto"/>
        <w:rPr>
          <w:rFonts w:ascii="Arial" w:hAnsi="Arial" w:cs="Arial"/>
          <w:sz w:val="22"/>
          <w:szCs w:val="22"/>
        </w:rPr>
      </w:pPr>
      <w:r w:rsidRPr="00D72995">
        <w:rPr>
          <w:rFonts w:ascii="Arial" w:hAnsi="Arial" w:cs="Arial"/>
          <w:sz w:val="22"/>
          <w:szCs w:val="22"/>
        </w:rPr>
        <w:t xml:space="preserve">Cornflower and cooked pasta are discarded after an activity; high risk of bacteria forming. </w:t>
      </w:r>
    </w:p>
    <w:p w14:paraId="785175BA" w14:textId="77777777" w:rsidR="00A73DD1" w:rsidRPr="00D72995" w:rsidRDefault="00A73DD1" w:rsidP="00A73DD1">
      <w:pPr>
        <w:numPr>
          <w:ilvl w:val="0"/>
          <w:numId w:val="6"/>
        </w:numPr>
        <w:spacing w:before="120" w:after="120" w:line="360" w:lineRule="auto"/>
        <w:rPr>
          <w:rFonts w:ascii="Arial" w:hAnsi="Arial" w:cs="Arial"/>
          <w:sz w:val="22"/>
          <w:szCs w:val="22"/>
        </w:rPr>
      </w:pPr>
      <w:r w:rsidRPr="00D72995">
        <w:rPr>
          <w:rFonts w:ascii="Arial" w:hAnsi="Arial" w:cs="Arial"/>
          <w:sz w:val="22"/>
          <w:szCs w:val="22"/>
        </w:rPr>
        <w:t xml:space="preserve">Utensils used for </w:t>
      </w:r>
      <w:proofErr w:type="gramStart"/>
      <w:r w:rsidRPr="00D72995">
        <w:rPr>
          <w:rFonts w:ascii="Arial" w:hAnsi="Arial" w:cs="Arial"/>
          <w:sz w:val="22"/>
          <w:szCs w:val="22"/>
        </w:rPr>
        <w:t>play</w:t>
      </w:r>
      <w:proofErr w:type="gramEnd"/>
      <w:r w:rsidRPr="00D72995">
        <w:rPr>
          <w:rFonts w:ascii="Arial" w:hAnsi="Arial" w:cs="Arial"/>
          <w:sz w:val="22"/>
          <w:szCs w:val="22"/>
        </w:rPr>
        <w:t xml:space="preserve"> food </w:t>
      </w:r>
      <w:proofErr w:type="gramStart"/>
      <w:r w:rsidRPr="00D72995">
        <w:rPr>
          <w:rFonts w:ascii="Arial" w:hAnsi="Arial" w:cs="Arial"/>
          <w:sz w:val="22"/>
          <w:szCs w:val="22"/>
        </w:rPr>
        <w:t>are</w:t>
      </w:r>
      <w:proofErr w:type="gramEnd"/>
      <w:r w:rsidRPr="00D72995">
        <w:rPr>
          <w:rFonts w:ascii="Arial" w:hAnsi="Arial" w:cs="Arial"/>
          <w:sz w:val="22"/>
          <w:szCs w:val="22"/>
        </w:rPr>
        <w:t xml:space="preserve"> washed thoroughly after use.</w:t>
      </w:r>
    </w:p>
    <w:p w14:paraId="681E5CCD" w14:textId="77777777" w:rsidR="00A73DD1" w:rsidRPr="00D72995" w:rsidRDefault="00A73DD1" w:rsidP="00A73DD1">
      <w:pPr>
        <w:spacing w:before="120" w:after="120" w:line="360" w:lineRule="auto"/>
        <w:rPr>
          <w:rFonts w:ascii="Arial" w:hAnsi="Arial" w:cs="Arial"/>
          <w:b/>
          <w:bCs/>
          <w:sz w:val="22"/>
          <w:szCs w:val="22"/>
        </w:rPr>
      </w:pPr>
      <w:r w:rsidRPr="00D72995">
        <w:rPr>
          <w:rFonts w:ascii="Arial" w:hAnsi="Arial" w:cs="Arial"/>
          <w:b/>
          <w:bCs/>
          <w:sz w:val="22"/>
          <w:szCs w:val="22"/>
        </w:rPr>
        <w:t>Children’s cooking activities</w:t>
      </w:r>
    </w:p>
    <w:p w14:paraId="6FDB049A" w14:textId="77777777" w:rsidR="00A73DD1" w:rsidRPr="00D72995" w:rsidRDefault="00A73DD1" w:rsidP="00A73DD1">
      <w:pPr>
        <w:numPr>
          <w:ilvl w:val="0"/>
          <w:numId w:val="7"/>
        </w:numPr>
        <w:spacing w:before="120" w:after="120" w:line="360" w:lineRule="auto"/>
        <w:ind w:left="357" w:hanging="357"/>
        <w:rPr>
          <w:rFonts w:ascii="Arial" w:hAnsi="Arial" w:cs="Arial"/>
          <w:sz w:val="22"/>
          <w:szCs w:val="22"/>
        </w:rPr>
      </w:pPr>
      <w:r w:rsidRPr="00D72995">
        <w:rPr>
          <w:rFonts w:ascii="Arial" w:hAnsi="Arial" w:cs="Arial"/>
          <w:sz w:val="22"/>
          <w:szCs w:val="22"/>
        </w:rPr>
        <w:t>Before undertaking any cooking activity with children, members of staff should check for allergies and intolerances by checking children’s records.</w:t>
      </w:r>
    </w:p>
    <w:p w14:paraId="404C89DF" w14:textId="77777777" w:rsidR="00A73DD1" w:rsidRPr="00D72995" w:rsidRDefault="00A73DD1" w:rsidP="00A73DD1">
      <w:pPr>
        <w:numPr>
          <w:ilvl w:val="0"/>
          <w:numId w:val="7"/>
        </w:numPr>
        <w:spacing w:before="120" w:after="120" w:line="360" w:lineRule="auto"/>
        <w:ind w:left="357" w:hanging="357"/>
        <w:rPr>
          <w:rFonts w:ascii="Arial" w:hAnsi="Arial" w:cs="Arial"/>
          <w:sz w:val="22"/>
          <w:szCs w:val="22"/>
        </w:rPr>
      </w:pPr>
      <w:r w:rsidRPr="00D72995">
        <w:rPr>
          <w:rFonts w:ascii="Arial" w:hAnsi="Arial" w:cs="Arial"/>
          <w:sz w:val="22"/>
          <w:szCs w:val="22"/>
        </w:rPr>
        <w:t>Children are taught basic hygiene skills such as the need to wash hands thoroughly before handling food, and again after going to the toilet, blowing their nose or coughing.</w:t>
      </w:r>
    </w:p>
    <w:p w14:paraId="535208A7" w14:textId="77777777" w:rsidR="00A73DD1" w:rsidRPr="00D72995" w:rsidRDefault="00A73DD1" w:rsidP="00A73DD1">
      <w:pPr>
        <w:numPr>
          <w:ilvl w:val="0"/>
          <w:numId w:val="7"/>
        </w:numPr>
        <w:spacing w:before="120" w:after="120" w:line="360" w:lineRule="auto"/>
        <w:ind w:left="357" w:hanging="357"/>
        <w:rPr>
          <w:rFonts w:ascii="Arial" w:hAnsi="Arial" w:cs="Arial"/>
          <w:sz w:val="22"/>
          <w:szCs w:val="22"/>
        </w:rPr>
      </w:pPr>
      <w:r w:rsidRPr="00D72995">
        <w:rPr>
          <w:rFonts w:ascii="Arial" w:hAnsi="Arial" w:cs="Arial"/>
          <w:sz w:val="22"/>
          <w:szCs w:val="22"/>
        </w:rPr>
        <w:t>The area to be used for cooking is cleaned; a plastic tablecloth is advised.</w:t>
      </w:r>
    </w:p>
    <w:p w14:paraId="09C39CCA" w14:textId="77777777" w:rsidR="00A73DD1" w:rsidRPr="00D72995" w:rsidRDefault="00A73DD1" w:rsidP="00A73DD1">
      <w:pPr>
        <w:numPr>
          <w:ilvl w:val="0"/>
          <w:numId w:val="7"/>
        </w:numPr>
        <w:spacing w:before="120" w:after="120" w:line="360" w:lineRule="auto"/>
        <w:ind w:left="357" w:hanging="357"/>
        <w:rPr>
          <w:rFonts w:ascii="Arial" w:hAnsi="Arial" w:cs="Arial"/>
          <w:sz w:val="22"/>
          <w:szCs w:val="22"/>
        </w:rPr>
      </w:pPr>
      <w:r w:rsidRPr="00D72995">
        <w:rPr>
          <w:rFonts w:ascii="Arial" w:hAnsi="Arial" w:cs="Arial"/>
          <w:sz w:val="22"/>
          <w:szCs w:val="22"/>
        </w:rPr>
        <w:t xml:space="preserve">Utensils provided are for children to use </w:t>
      </w:r>
      <w:r w:rsidRPr="00D72995">
        <w:rPr>
          <w:rFonts w:ascii="Arial" w:hAnsi="Arial" w:cs="Arial"/>
          <w:bCs/>
          <w:sz w:val="22"/>
          <w:szCs w:val="22"/>
        </w:rPr>
        <w:t>only</w:t>
      </w:r>
      <w:r w:rsidRPr="00D72995">
        <w:rPr>
          <w:rFonts w:ascii="Arial" w:hAnsi="Arial" w:cs="Arial"/>
          <w:sz w:val="22"/>
          <w:szCs w:val="22"/>
        </w:rPr>
        <w:t xml:space="preserve"> when cooking, including chopping/rolling boards, bowls, wooden spoons, jugs, and are stored in the kitchen.</w:t>
      </w:r>
    </w:p>
    <w:p w14:paraId="3062B99D" w14:textId="77777777" w:rsidR="00A73DD1" w:rsidRPr="00D72995" w:rsidRDefault="00A73DD1" w:rsidP="00A73DD1">
      <w:pPr>
        <w:numPr>
          <w:ilvl w:val="0"/>
          <w:numId w:val="7"/>
        </w:numPr>
        <w:spacing w:before="120" w:after="120" w:line="360" w:lineRule="auto"/>
        <w:ind w:left="357" w:hanging="357"/>
        <w:rPr>
          <w:rFonts w:ascii="Arial" w:hAnsi="Arial" w:cs="Arial"/>
          <w:sz w:val="22"/>
          <w:szCs w:val="22"/>
        </w:rPr>
      </w:pPr>
      <w:r w:rsidRPr="00D72995">
        <w:rPr>
          <w:rFonts w:ascii="Arial" w:hAnsi="Arial" w:cs="Arial"/>
          <w:sz w:val="22"/>
          <w:szCs w:val="22"/>
        </w:rPr>
        <w:t>Members of staff encourage children to handle food in a hygienic manner.</w:t>
      </w:r>
    </w:p>
    <w:p w14:paraId="4552FD52" w14:textId="08F5023F" w:rsidR="00A73DD1" w:rsidRPr="00D72995" w:rsidRDefault="00A73DD1" w:rsidP="00A73DD1">
      <w:pPr>
        <w:numPr>
          <w:ilvl w:val="0"/>
          <w:numId w:val="7"/>
        </w:numPr>
        <w:spacing w:before="120" w:after="120" w:line="360" w:lineRule="auto"/>
        <w:ind w:left="357" w:hanging="357"/>
        <w:rPr>
          <w:rFonts w:ascii="Arial" w:hAnsi="Arial" w:cs="Arial"/>
          <w:sz w:val="22"/>
          <w:szCs w:val="22"/>
        </w:rPr>
      </w:pPr>
      <w:r w:rsidRPr="00D72995">
        <w:rPr>
          <w:rFonts w:ascii="Arial" w:hAnsi="Arial" w:cs="Arial"/>
          <w:sz w:val="22"/>
          <w:szCs w:val="22"/>
        </w:rPr>
        <w:t xml:space="preserve">Cooked food to go home is put in </w:t>
      </w:r>
      <w:r>
        <w:rPr>
          <w:rFonts w:ascii="Arial" w:hAnsi="Arial" w:cs="Arial"/>
          <w:sz w:val="22"/>
          <w:szCs w:val="22"/>
        </w:rPr>
        <w:t xml:space="preserve">an appropriate </w:t>
      </w:r>
      <w:r w:rsidRPr="00D72995">
        <w:rPr>
          <w:rFonts w:ascii="Arial" w:hAnsi="Arial" w:cs="Arial"/>
          <w:sz w:val="22"/>
          <w:szCs w:val="22"/>
        </w:rPr>
        <w:t xml:space="preserve">food bag and </w:t>
      </w:r>
      <w:r>
        <w:rPr>
          <w:rFonts w:ascii="Arial" w:hAnsi="Arial" w:cs="Arial"/>
          <w:sz w:val="22"/>
          <w:szCs w:val="22"/>
        </w:rPr>
        <w:t>stored in a cool place</w:t>
      </w:r>
      <w:r w:rsidRPr="00D72995">
        <w:rPr>
          <w:rFonts w:ascii="Arial" w:hAnsi="Arial" w:cs="Arial"/>
          <w:sz w:val="22"/>
          <w:szCs w:val="22"/>
        </w:rPr>
        <w:t xml:space="preserve"> until home time.</w:t>
      </w:r>
    </w:p>
    <w:p w14:paraId="1BCD1C11" w14:textId="77777777" w:rsidR="00A73DD1" w:rsidRDefault="00A73DD1" w:rsidP="00A73DD1">
      <w:pPr>
        <w:rPr>
          <w:rFonts w:ascii="Arial" w:hAnsi="Arial" w:cs="Arial"/>
          <w:sz w:val="22"/>
          <w:szCs w:val="22"/>
        </w:rPr>
      </w:pPr>
      <w:r>
        <w:rPr>
          <w:rFonts w:ascii="Arial" w:hAnsi="Arial" w:cs="Arial"/>
          <w:sz w:val="22"/>
          <w:szCs w:val="22"/>
        </w:rPr>
        <w:br w:type="page"/>
      </w:r>
    </w:p>
    <w:p w14:paraId="26BA7385" w14:textId="77777777" w:rsidR="00A73DD1" w:rsidRDefault="00A73DD1" w:rsidP="00A73DD1">
      <w:pPr>
        <w:numPr>
          <w:ilvl w:val="0"/>
          <w:numId w:val="7"/>
        </w:numPr>
        <w:spacing w:before="120" w:after="120" w:line="360" w:lineRule="auto"/>
        <w:ind w:left="357" w:hanging="357"/>
        <w:rPr>
          <w:rFonts w:ascii="Arial" w:hAnsi="Arial" w:cs="Arial"/>
          <w:sz w:val="22"/>
          <w:szCs w:val="22"/>
        </w:rPr>
      </w:pPr>
      <w:r w:rsidRPr="00D72995">
        <w:rPr>
          <w:rFonts w:ascii="Arial" w:hAnsi="Arial" w:cs="Arial"/>
          <w:sz w:val="22"/>
          <w:szCs w:val="22"/>
        </w:rPr>
        <w:lastRenderedPageBreak/>
        <w:t>Food play activities are suspended during outbreaks of illness.</w:t>
      </w:r>
    </w:p>
    <w:p w14:paraId="59EE89C2" w14:textId="77777777" w:rsidR="00A73DD1" w:rsidRPr="005929E3" w:rsidRDefault="00A73DD1" w:rsidP="00A73DD1">
      <w:pPr>
        <w:rPr>
          <w:rFonts w:ascii="Arial" w:hAnsi="Arial" w:cs="Arial"/>
          <w:sz w:val="22"/>
          <w:szCs w:val="22"/>
        </w:rPr>
      </w:pPr>
    </w:p>
    <w:p w14:paraId="6BA08DE6" w14:textId="77777777" w:rsidR="00A73DD1" w:rsidRPr="00D27496" w:rsidRDefault="00A73DD1" w:rsidP="00A73DD1">
      <w:pPr>
        <w:spacing w:line="276" w:lineRule="auto"/>
        <w:rPr>
          <w:rFonts w:ascii="Arial" w:hAnsi="Arial" w:cs="Arial"/>
          <w:color w:val="FF0000"/>
          <w:sz w:val="22"/>
          <w:szCs w:val="22"/>
        </w:rPr>
      </w:pPr>
    </w:p>
    <w:p w14:paraId="0970AF7D" w14:textId="19169A50" w:rsidR="00A73DD1" w:rsidRPr="00D27496" w:rsidRDefault="00A73DD1" w:rsidP="00A73DD1">
      <w:pPr>
        <w:spacing w:line="276" w:lineRule="auto"/>
        <w:rPr>
          <w:rFonts w:ascii="Arial" w:hAnsi="Arial" w:cs="Arial"/>
          <w:b/>
          <w:bCs/>
          <w:color w:val="FF0000"/>
          <w:sz w:val="22"/>
          <w:szCs w:val="22"/>
        </w:rPr>
      </w:pPr>
      <w:r>
        <w:rPr>
          <w:rFonts w:ascii="Arial" w:hAnsi="Arial" w:cs="Arial"/>
          <w:b/>
          <w:bCs/>
          <w:color w:val="FF0000"/>
          <w:sz w:val="22"/>
          <w:szCs w:val="22"/>
        </w:rPr>
        <w:t>A</w:t>
      </w:r>
      <w:r w:rsidRPr="36EAEEB4">
        <w:rPr>
          <w:rFonts w:ascii="Arial" w:hAnsi="Arial" w:cs="Arial"/>
          <w:b/>
          <w:bCs/>
          <w:color w:val="FF0000"/>
          <w:sz w:val="22"/>
          <w:szCs w:val="22"/>
        </w:rPr>
        <w:t>ctivities with flour</w:t>
      </w:r>
    </w:p>
    <w:p w14:paraId="4308F67F" w14:textId="77777777" w:rsidR="00A73DD1" w:rsidRPr="00D27496" w:rsidRDefault="00A73DD1" w:rsidP="00A73DD1">
      <w:pPr>
        <w:spacing w:line="276" w:lineRule="auto"/>
        <w:rPr>
          <w:rFonts w:ascii="Arial" w:hAnsi="Arial" w:cs="Arial"/>
          <w:color w:val="FF0000"/>
          <w:sz w:val="22"/>
          <w:szCs w:val="22"/>
        </w:rPr>
      </w:pPr>
    </w:p>
    <w:p w14:paraId="6B9CFE36" w14:textId="77777777" w:rsidR="00A73DD1" w:rsidRPr="00D27496" w:rsidRDefault="00A73DD1" w:rsidP="00A73DD1">
      <w:pPr>
        <w:spacing w:line="276" w:lineRule="auto"/>
        <w:rPr>
          <w:rFonts w:ascii="Arial" w:hAnsi="Arial" w:cs="Arial"/>
          <w:color w:val="FF0000"/>
          <w:sz w:val="22"/>
          <w:szCs w:val="22"/>
        </w:rPr>
      </w:pPr>
      <w:r w:rsidRPr="3BBE1234">
        <w:rPr>
          <w:rFonts w:ascii="Arial" w:hAnsi="Arial" w:cs="Arial"/>
          <w:color w:val="FF0000"/>
          <w:sz w:val="22"/>
          <w:szCs w:val="22"/>
        </w:rPr>
        <w:t xml:space="preserve">Baking: You can do baking activities where flour is used and then the food is cooked. You must ensure that the activity is risk assessed, and children do not eat the uncooked flour or the mixture. </w:t>
      </w:r>
    </w:p>
    <w:p w14:paraId="00D14DF0" w14:textId="77777777" w:rsidR="00A73DD1" w:rsidRPr="00D27496" w:rsidRDefault="00A73DD1" w:rsidP="00A73DD1">
      <w:pPr>
        <w:spacing w:line="276" w:lineRule="auto"/>
        <w:rPr>
          <w:rFonts w:ascii="Arial" w:hAnsi="Arial" w:cs="Arial"/>
          <w:color w:val="FF0000"/>
          <w:sz w:val="22"/>
          <w:szCs w:val="22"/>
        </w:rPr>
      </w:pPr>
    </w:p>
    <w:p w14:paraId="78A7AE73" w14:textId="77777777" w:rsidR="00A73DD1" w:rsidRPr="00D27496" w:rsidRDefault="00A73DD1" w:rsidP="00A73DD1">
      <w:pPr>
        <w:spacing w:line="276" w:lineRule="auto"/>
        <w:rPr>
          <w:rFonts w:ascii="Arial" w:hAnsi="Arial" w:cs="Arial"/>
          <w:color w:val="FF0000"/>
          <w:sz w:val="22"/>
          <w:szCs w:val="22"/>
        </w:rPr>
      </w:pPr>
    </w:p>
    <w:p w14:paraId="3D705481" w14:textId="370C5D26" w:rsidR="00976C22" w:rsidRDefault="00976C22">
      <w:pPr>
        <w:spacing w:after="160" w:line="278" w:lineRule="auto"/>
        <w:rPr>
          <w:rFonts w:ascii="Arial" w:eastAsia="Arial" w:hAnsi="Arial" w:cs="Arial"/>
          <w:color w:val="FF0000"/>
          <w:sz w:val="22"/>
          <w:szCs w:val="22"/>
        </w:rPr>
      </w:pPr>
    </w:p>
    <w:p w14:paraId="561E3720" w14:textId="77777777" w:rsidR="00976C22" w:rsidRDefault="00976C22" w:rsidP="00976C22">
      <w:pPr>
        <w:spacing w:before="120" w:after="120" w:line="360" w:lineRule="auto"/>
        <w:rPr>
          <w:rFonts w:ascii="Arial" w:eastAsia="Arial" w:hAnsi="Arial" w:cs="Arial"/>
          <w:color w:val="FF0000"/>
          <w:sz w:val="22"/>
          <w:szCs w:val="22"/>
        </w:rPr>
      </w:pPr>
    </w:p>
    <w:tbl>
      <w:tblPr>
        <w:tblW w:w="5000" w:type="pct"/>
        <w:tblLook w:val="01E0" w:firstRow="1" w:lastRow="1" w:firstColumn="1" w:lastColumn="1" w:noHBand="0" w:noVBand="0"/>
      </w:tblPr>
      <w:tblGrid>
        <w:gridCol w:w="5125"/>
        <w:gridCol w:w="3164"/>
        <w:gridCol w:w="2177"/>
      </w:tblGrid>
      <w:tr w:rsidR="00976C22" w:rsidRPr="00452363" w14:paraId="60B8A7E2" w14:textId="77777777" w:rsidTr="00E50EBF">
        <w:tc>
          <w:tcPr>
            <w:tcW w:w="5352" w:type="dxa"/>
          </w:tcPr>
          <w:p w14:paraId="0D84B0FC" w14:textId="77777777" w:rsidR="00976C22" w:rsidRPr="007603F5" w:rsidRDefault="00976C22" w:rsidP="00E50EBF">
            <w:pPr>
              <w:spacing w:line="360" w:lineRule="auto"/>
              <w:rPr>
                <w:rFonts w:ascii="Arial" w:hAnsi="Arial" w:cs="Arial"/>
              </w:rPr>
            </w:pPr>
            <w:r w:rsidRPr="007603F5">
              <w:rPr>
                <w:rFonts w:ascii="Arial" w:hAnsi="Arial" w:cs="Arial"/>
              </w:rPr>
              <w:t xml:space="preserve">This policy was adopted </w:t>
            </w:r>
            <w:r>
              <w:rPr>
                <w:rFonts w:ascii="Arial" w:hAnsi="Arial" w:cs="Arial"/>
              </w:rPr>
              <w:t>by</w:t>
            </w:r>
          </w:p>
        </w:tc>
        <w:tc>
          <w:tcPr>
            <w:tcW w:w="3334" w:type="dxa"/>
            <w:tcBorders>
              <w:bottom w:val="single" w:sz="4" w:space="0" w:color="7030A0"/>
            </w:tcBorders>
          </w:tcPr>
          <w:p w14:paraId="36866A3F" w14:textId="77777777" w:rsidR="00976C22" w:rsidRPr="007603F5" w:rsidRDefault="00976C22" w:rsidP="00E50EBF">
            <w:pPr>
              <w:spacing w:line="360" w:lineRule="auto"/>
              <w:rPr>
                <w:rFonts w:ascii="Arial" w:hAnsi="Arial" w:cs="Arial"/>
              </w:rPr>
            </w:pPr>
          </w:p>
        </w:tc>
        <w:tc>
          <w:tcPr>
            <w:tcW w:w="2235" w:type="dxa"/>
          </w:tcPr>
          <w:p w14:paraId="5DA6BD4A" w14:textId="77777777" w:rsidR="00976C22" w:rsidRPr="005F45AA" w:rsidRDefault="00976C22" w:rsidP="00E50EBF">
            <w:pPr>
              <w:spacing w:line="360" w:lineRule="auto"/>
              <w:rPr>
                <w:rFonts w:ascii="Arial" w:hAnsi="Arial" w:cs="Arial"/>
                <w:i/>
              </w:rPr>
            </w:pPr>
            <w:r w:rsidRPr="005F45AA">
              <w:rPr>
                <w:rFonts w:ascii="Arial" w:hAnsi="Arial" w:cs="Arial"/>
                <w:i/>
              </w:rPr>
              <w:t>(name of provider)</w:t>
            </w:r>
          </w:p>
        </w:tc>
      </w:tr>
      <w:tr w:rsidR="00976C22" w:rsidRPr="00452363" w14:paraId="2D423E7A" w14:textId="77777777" w:rsidTr="00E50EBF">
        <w:tc>
          <w:tcPr>
            <w:tcW w:w="5352" w:type="dxa"/>
          </w:tcPr>
          <w:p w14:paraId="270D6770" w14:textId="77777777" w:rsidR="00976C22" w:rsidRPr="007603F5" w:rsidRDefault="00976C22" w:rsidP="00E50EBF">
            <w:pPr>
              <w:spacing w:line="360" w:lineRule="auto"/>
              <w:rPr>
                <w:rFonts w:ascii="Arial" w:hAnsi="Arial" w:cs="Arial"/>
              </w:rPr>
            </w:pPr>
            <w:r>
              <w:rPr>
                <w:rFonts w:ascii="Arial" w:hAnsi="Arial" w:cs="Arial"/>
              </w:rPr>
              <w:t>On</w:t>
            </w:r>
          </w:p>
        </w:tc>
        <w:tc>
          <w:tcPr>
            <w:tcW w:w="3334" w:type="dxa"/>
            <w:tcBorders>
              <w:top w:val="single" w:sz="4" w:space="0" w:color="7030A0"/>
              <w:bottom w:val="single" w:sz="4" w:space="0" w:color="7030A0"/>
            </w:tcBorders>
          </w:tcPr>
          <w:p w14:paraId="48460176" w14:textId="77777777" w:rsidR="00976C22" w:rsidRPr="007603F5" w:rsidRDefault="00976C22" w:rsidP="00E50EBF">
            <w:pPr>
              <w:spacing w:line="360" w:lineRule="auto"/>
              <w:rPr>
                <w:rFonts w:ascii="Arial" w:hAnsi="Arial" w:cs="Arial"/>
              </w:rPr>
            </w:pPr>
          </w:p>
        </w:tc>
        <w:tc>
          <w:tcPr>
            <w:tcW w:w="2235" w:type="dxa"/>
          </w:tcPr>
          <w:p w14:paraId="40B2FA89" w14:textId="77777777" w:rsidR="00976C22" w:rsidRPr="005F45AA" w:rsidRDefault="00976C22" w:rsidP="00E50EBF">
            <w:pPr>
              <w:spacing w:line="360" w:lineRule="auto"/>
              <w:rPr>
                <w:rFonts w:ascii="Arial" w:hAnsi="Arial" w:cs="Arial"/>
                <w:i/>
              </w:rPr>
            </w:pPr>
            <w:r w:rsidRPr="005F45AA">
              <w:rPr>
                <w:rFonts w:ascii="Arial" w:hAnsi="Arial" w:cs="Arial"/>
                <w:i/>
              </w:rPr>
              <w:t>(date)</w:t>
            </w:r>
          </w:p>
        </w:tc>
      </w:tr>
      <w:tr w:rsidR="00976C22" w:rsidRPr="00452363" w14:paraId="58BE318F" w14:textId="77777777" w:rsidTr="00E50EBF">
        <w:tc>
          <w:tcPr>
            <w:tcW w:w="5352" w:type="dxa"/>
          </w:tcPr>
          <w:p w14:paraId="61638697" w14:textId="77777777" w:rsidR="00976C22" w:rsidRPr="007603F5" w:rsidRDefault="00976C22" w:rsidP="00E50EBF">
            <w:pPr>
              <w:spacing w:line="360" w:lineRule="auto"/>
              <w:rPr>
                <w:rFonts w:ascii="Arial" w:hAnsi="Arial" w:cs="Arial"/>
              </w:rPr>
            </w:pPr>
            <w:r w:rsidRPr="007603F5">
              <w:rPr>
                <w:rFonts w:ascii="Arial" w:hAnsi="Arial" w:cs="Arial"/>
              </w:rPr>
              <w:t>Date to be reviewed</w:t>
            </w:r>
          </w:p>
        </w:tc>
        <w:tc>
          <w:tcPr>
            <w:tcW w:w="3334" w:type="dxa"/>
            <w:tcBorders>
              <w:top w:val="single" w:sz="4" w:space="0" w:color="7030A0"/>
              <w:bottom w:val="single" w:sz="4" w:space="0" w:color="7030A0"/>
            </w:tcBorders>
          </w:tcPr>
          <w:p w14:paraId="422F3881" w14:textId="77777777" w:rsidR="00976C22" w:rsidRPr="007603F5" w:rsidRDefault="00976C22" w:rsidP="00E50EBF">
            <w:pPr>
              <w:spacing w:line="360" w:lineRule="auto"/>
              <w:rPr>
                <w:rFonts w:ascii="Arial" w:hAnsi="Arial" w:cs="Arial"/>
              </w:rPr>
            </w:pPr>
          </w:p>
        </w:tc>
        <w:tc>
          <w:tcPr>
            <w:tcW w:w="2235" w:type="dxa"/>
          </w:tcPr>
          <w:p w14:paraId="28978B0D" w14:textId="77777777" w:rsidR="00976C22" w:rsidRPr="005F45AA" w:rsidRDefault="00976C22" w:rsidP="00E50EBF">
            <w:pPr>
              <w:spacing w:line="360" w:lineRule="auto"/>
              <w:rPr>
                <w:rFonts w:ascii="Arial" w:hAnsi="Arial" w:cs="Arial"/>
                <w:i/>
              </w:rPr>
            </w:pPr>
            <w:r w:rsidRPr="005F45AA">
              <w:rPr>
                <w:rFonts w:ascii="Arial" w:hAnsi="Arial" w:cs="Arial"/>
                <w:i/>
              </w:rPr>
              <w:t>(date)</w:t>
            </w:r>
          </w:p>
        </w:tc>
      </w:tr>
      <w:tr w:rsidR="00976C22" w:rsidRPr="00452363" w14:paraId="4C2C7F0D" w14:textId="77777777" w:rsidTr="00E50EBF">
        <w:tc>
          <w:tcPr>
            <w:tcW w:w="5352" w:type="dxa"/>
          </w:tcPr>
          <w:p w14:paraId="138031DD" w14:textId="77777777" w:rsidR="00976C22" w:rsidRPr="007603F5" w:rsidRDefault="00976C22" w:rsidP="00E50EBF">
            <w:pPr>
              <w:spacing w:line="360" w:lineRule="auto"/>
              <w:rPr>
                <w:rFonts w:ascii="Arial" w:hAnsi="Arial" w:cs="Arial"/>
              </w:rPr>
            </w:pPr>
            <w:r w:rsidRPr="007603F5">
              <w:rPr>
                <w:rFonts w:ascii="Arial" w:hAnsi="Arial" w:cs="Arial"/>
              </w:rPr>
              <w:t xml:space="preserve">Signed on behalf of the </w:t>
            </w:r>
            <w:r>
              <w:rPr>
                <w:rFonts w:ascii="Arial" w:hAnsi="Arial" w:cs="Arial"/>
              </w:rPr>
              <w:t>provider</w:t>
            </w:r>
          </w:p>
        </w:tc>
        <w:tc>
          <w:tcPr>
            <w:tcW w:w="3334" w:type="dxa"/>
            <w:gridSpan w:val="2"/>
            <w:tcBorders>
              <w:bottom w:val="single" w:sz="4" w:space="0" w:color="7030A0"/>
            </w:tcBorders>
          </w:tcPr>
          <w:p w14:paraId="3805A8E1" w14:textId="77777777" w:rsidR="00976C22" w:rsidRPr="007603F5" w:rsidRDefault="00976C22" w:rsidP="00E50EBF">
            <w:pPr>
              <w:spacing w:line="360" w:lineRule="auto"/>
              <w:rPr>
                <w:rFonts w:ascii="Arial" w:hAnsi="Arial" w:cs="Arial"/>
              </w:rPr>
            </w:pPr>
          </w:p>
        </w:tc>
      </w:tr>
      <w:tr w:rsidR="00976C22" w:rsidRPr="00452363" w14:paraId="207CF3B7" w14:textId="77777777" w:rsidTr="00E50EBF">
        <w:tblPrEx>
          <w:tblLook w:val="04A0" w:firstRow="1" w:lastRow="0" w:firstColumn="1" w:lastColumn="0" w:noHBand="0" w:noVBand="1"/>
        </w:tblPrEx>
        <w:tc>
          <w:tcPr>
            <w:tcW w:w="5352" w:type="dxa"/>
          </w:tcPr>
          <w:p w14:paraId="62130238" w14:textId="77777777" w:rsidR="00976C22" w:rsidRPr="007603F5" w:rsidRDefault="00976C22" w:rsidP="00E50EBF">
            <w:pPr>
              <w:spacing w:line="360" w:lineRule="auto"/>
              <w:rPr>
                <w:rFonts w:ascii="Arial" w:hAnsi="Arial" w:cs="Arial"/>
              </w:rPr>
            </w:pPr>
            <w:r w:rsidRPr="007603F5">
              <w:rPr>
                <w:rFonts w:ascii="Arial" w:hAnsi="Arial" w:cs="Arial"/>
              </w:rPr>
              <w:t>Name of signatory</w:t>
            </w:r>
          </w:p>
        </w:tc>
        <w:tc>
          <w:tcPr>
            <w:tcW w:w="3334" w:type="dxa"/>
            <w:gridSpan w:val="2"/>
            <w:tcBorders>
              <w:top w:val="single" w:sz="4" w:space="0" w:color="7030A0"/>
              <w:bottom w:val="single" w:sz="4" w:space="0" w:color="7030A0"/>
            </w:tcBorders>
          </w:tcPr>
          <w:p w14:paraId="0E48F8C9" w14:textId="77777777" w:rsidR="00976C22" w:rsidRPr="007603F5" w:rsidRDefault="00976C22" w:rsidP="00E50EBF">
            <w:pPr>
              <w:spacing w:line="360" w:lineRule="auto"/>
              <w:rPr>
                <w:rFonts w:ascii="Arial" w:hAnsi="Arial" w:cs="Arial"/>
              </w:rPr>
            </w:pPr>
          </w:p>
        </w:tc>
      </w:tr>
      <w:tr w:rsidR="00976C22" w:rsidRPr="00452363" w14:paraId="60289105" w14:textId="77777777" w:rsidTr="00E50EBF">
        <w:tblPrEx>
          <w:tblLook w:val="04A0" w:firstRow="1" w:lastRow="0" w:firstColumn="1" w:lastColumn="0" w:noHBand="0" w:noVBand="1"/>
        </w:tblPrEx>
        <w:tc>
          <w:tcPr>
            <w:tcW w:w="5352" w:type="dxa"/>
          </w:tcPr>
          <w:p w14:paraId="749E6BE6" w14:textId="77777777" w:rsidR="00976C22" w:rsidRPr="007603F5" w:rsidRDefault="00976C22" w:rsidP="00E50EBF">
            <w:pPr>
              <w:spacing w:line="360" w:lineRule="auto"/>
              <w:rPr>
                <w:rFonts w:ascii="Arial" w:hAnsi="Arial" w:cs="Arial"/>
              </w:rPr>
            </w:pPr>
            <w:r>
              <w:rPr>
                <w:rFonts w:ascii="Arial" w:hAnsi="Arial" w:cs="Arial"/>
              </w:rPr>
              <w:t xml:space="preserve">Role of signatory (e.g. chair, director or </w:t>
            </w:r>
            <w:r w:rsidRPr="007603F5">
              <w:rPr>
                <w:rFonts w:ascii="Arial" w:hAnsi="Arial" w:cs="Arial"/>
              </w:rPr>
              <w:t>owner)</w:t>
            </w:r>
          </w:p>
        </w:tc>
        <w:tc>
          <w:tcPr>
            <w:tcW w:w="3334" w:type="dxa"/>
            <w:gridSpan w:val="2"/>
            <w:tcBorders>
              <w:top w:val="single" w:sz="4" w:space="0" w:color="7030A0"/>
              <w:bottom w:val="single" w:sz="4" w:space="0" w:color="7030A0"/>
            </w:tcBorders>
          </w:tcPr>
          <w:p w14:paraId="7C9E4E23" w14:textId="77777777" w:rsidR="00976C22" w:rsidRPr="007603F5" w:rsidRDefault="00976C22" w:rsidP="00E50EBF">
            <w:pPr>
              <w:spacing w:line="360" w:lineRule="auto"/>
              <w:rPr>
                <w:rFonts w:ascii="Arial" w:hAnsi="Arial" w:cs="Arial"/>
              </w:rPr>
            </w:pPr>
          </w:p>
        </w:tc>
      </w:tr>
    </w:tbl>
    <w:p w14:paraId="23BEC191" w14:textId="77777777" w:rsidR="00074B68" w:rsidRDefault="00074B68"/>
    <w:sectPr w:rsidR="00074B68" w:rsidSect="00976C22">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D5012" w14:textId="77777777" w:rsidR="00A24CE3" w:rsidRDefault="00A24CE3" w:rsidP="00976C22">
      <w:r>
        <w:separator/>
      </w:r>
    </w:p>
  </w:endnote>
  <w:endnote w:type="continuationSeparator" w:id="0">
    <w:p w14:paraId="7B52C6A6" w14:textId="77777777" w:rsidR="00A24CE3" w:rsidRDefault="00A24CE3" w:rsidP="00976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6B720" w14:textId="77777777" w:rsidR="00976C22" w:rsidRPr="00005E4E" w:rsidRDefault="00976C22" w:rsidP="5B849896">
    <w:pPr>
      <w:pStyle w:val="Footer"/>
      <w:rPr>
        <w:rFonts w:ascii="Arial" w:hAnsi="Arial" w:cs="Arial"/>
        <w:i/>
        <w:iCs/>
        <w:color w:val="FF0000"/>
        <w:sz w:val="20"/>
        <w:szCs w:val="20"/>
      </w:rPr>
    </w:pPr>
    <w:r w:rsidRPr="5B849896">
      <w:rPr>
        <w:rFonts w:ascii="Arial" w:hAnsi="Arial" w:cs="Arial"/>
        <w:i/>
        <w:iCs/>
        <w:color w:val="FF0000"/>
        <w:sz w:val="20"/>
        <w:szCs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40856" w14:textId="77777777" w:rsidR="00A24CE3" w:rsidRDefault="00A24CE3" w:rsidP="00976C22">
      <w:r>
        <w:separator/>
      </w:r>
    </w:p>
  </w:footnote>
  <w:footnote w:type="continuationSeparator" w:id="0">
    <w:p w14:paraId="09281C26" w14:textId="77777777" w:rsidR="00A24CE3" w:rsidRDefault="00A24CE3" w:rsidP="00976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CBC22" w14:textId="77777777" w:rsidR="00976C22" w:rsidRDefault="00976C22" w:rsidP="00976C22">
    <w:pPr>
      <w:pStyle w:val="Header"/>
      <w:pBdr>
        <w:top w:val="single" w:sz="4" w:space="1" w:color="auto"/>
        <w:left w:val="single" w:sz="4" w:space="4" w:color="auto"/>
        <w:bottom w:val="single" w:sz="4" w:space="1" w:color="auto"/>
        <w:right w:val="single" w:sz="4" w:space="4" w:color="auto"/>
      </w:pBdr>
      <w:jc w:val="center"/>
    </w:pPr>
    <w:r>
      <w:t>SOUTH WOODHAM PRESCHOOL</w:t>
    </w:r>
  </w:p>
  <w:p w14:paraId="6E29AC41" w14:textId="77777777" w:rsidR="00976C22" w:rsidRDefault="00976C22" w:rsidP="00976C22">
    <w:pPr>
      <w:pStyle w:val="Header"/>
      <w:pBdr>
        <w:top w:val="single" w:sz="4" w:space="1" w:color="auto"/>
        <w:left w:val="single" w:sz="4" w:space="4" w:color="auto"/>
        <w:bottom w:val="single" w:sz="4" w:space="1" w:color="auto"/>
        <w:right w:val="single" w:sz="4" w:space="4" w:color="auto"/>
      </w:pBdr>
      <w:jc w:val="center"/>
    </w:pPr>
  </w:p>
  <w:p w14:paraId="37F7B34A" w14:textId="0A58FF76" w:rsidR="00976C22" w:rsidRDefault="00976C22" w:rsidP="00976C22">
    <w:pPr>
      <w:pStyle w:val="Header"/>
      <w:pBdr>
        <w:top w:val="single" w:sz="4" w:space="1" w:color="auto"/>
        <w:left w:val="single" w:sz="4" w:space="4" w:color="auto"/>
        <w:bottom w:val="single" w:sz="4" w:space="1" w:color="auto"/>
        <w:right w:val="single" w:sz="4" w:space="4" w:color="auto"/>
      </w:pBdr>
      <w:jc w:val="center"/>
    </w:pPr>
    <w:r>
      <w:t xml:space="preserve">FOOD </w:t>
    </w:r>
    <w:r w:rsidR="00A73DD1">
      <w:t>FOR PLAY &amp; COOKING ACTIVITIES</w:t>
    </w:r>
    <w:r>
      <w:t xml:space="preserve"> POLICY</w:t>
    </w:r>
  </w:p>
  <w:p w14:paraId="7BBC7629" w14:textId="77777777" w:rsidR="00976C22" w:rsidRDefault="00976C22" w:rsidP="00976C2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17E5A"/>
    <w:multiLevelType w:val="hybridMultilevel"/>
    <w:tmpl w:val="4824DC56"/>
    <w:lvl w:ilvl="0" w:tplc="61AC6626">
      <w:start w:val="1"/>
      <w:numFmt w:val="bullet"/>
      <w:lvlText w:val=""/>
      <w:lvlJc w:val="left"/>
      <w:pPr>
        <w:ind w:left="360" w:hanging="360"/>
      </w:pPr>
      <w:rPr>
        <w:rFonts w:ascii="Wingdings" w:hAnsi="Wingdings" w:hint="default"/>
      </w:rPr>
    </w:lvl>
    <w:lvl w:ilvl="1" w:tplc="4FDE7B5E">
      <w:start w:val="1"/>
      <w:numFmt w:val="bullet"/>
      <w:lvlText w:val="o"/>
      <w:lvlJc w:val="left"/>
      <w:pPr>
        <w:ind w:left="1080" w:hanging="360"/>
      </w:pPr>
      <w:rPr>
        <w:rFonts w:ascii="Courier New" w:hAnsi="Courier New" w:hint="default"/>
      </w:rPr>
    </w:lvl>
    <w:lvl w:ilvl="2" w:tplc="53E87626">
      <w:start w:val="1"/>
      <w:numFmt w:val="bullet"/>
      <w:lvlText w:val=""/>
      <w:lvlJc w:val="left"/>
      <w:pPr>
        <w:ind w:left="1800" w:hanging="360"/>
      </w:pPr>
      <w:rPr>
        <w:rFonts w:ascii="Wingdings" w:hAnsi="Wingdings" w:hint="default"/>
      </w:rPr>
    </w:lvl>
    <w:lvl w:ilvl="3" w:tplc="118EECCE">
      <w:start w:val="1"/>
      <w:numFmt w:val="bullet"/>
      <w:lvlText w:val=""/>
      <w:lvlJc w:val="left"/>
      <w:pPr>
        <w:ind w:left="2520" w:hanging="360"/>
      </w:pPr>
      <w:rPr>
        <w:rFonts w:ascii="Symbol" w:hAnsi="Symbol" w:hint="default"/>
      </w:rPr>
    </w:lvl>
    <w:lvl w:ilvl="4" w:tplc="18E2FDC2">
      <w:start w:val="1"/>
      <w:numFmt w:val="bullet"/>
      <w:lvlText w:val="o"/>
      <w:lvlJc w:val="left"/>
      <w:pPr>
        <w:ind w:left="3240" w:hanging="360"/>
      </w:pPr>
      <w:rPr>
        <w:rFonts w:ascii="Courier New" w:hAnsi="Courier New" w:hint="default"/>
      </w:rPr>
    </w:lvl>
    <w:lvl w:ilvl="5" w:tplc="8C4495FE">
      <w:start w:val="1"/>
      <w:numFmt w:val="bullet"/>
      <w:lvlText w:val=""/>
      <w:lvlJc w:val="left"/>
      <w:pPr>
        <w:ind w:left="3960" w:hanging="360"/>
      </w:pPr>
      <w:rPr>
        <w:rFonts w:ascii="Wingdings" w:hAnsi="Wingdings" w:hint="default"/>
      </w:rPr>
    </w:lvl>
    <w:lvl w:ilvl="6" w:tplc="DB783BAC">
      <w:start w:val="1"/>
      <w:numFmt w:val="bullet"/>
      <w:lvlText w:val=""/>
      <w:lvlJc w:val="left"/>
      <w:pPr>
        <w:ind w:left="4680" w:hanging="360"/>
      </w:pPr>
      <w:rPr>
        <w:rFonts w:ascii="Symbol" w:hAnsi="Symbol" w:hint="default"/>
      </w:rPr>
    </w:lvl>
    <w:lvl w:ilvl="7" w:tplc="C62E76BC">
      <w:start w:val="1"/>
      <w:numFmt w:val="bullet"/>
      <w:lvlText w:val="o"/>
      <w:lvlJc w:val="left"/>
      <w:pPr>
        <w:ind w:left="5400" w:hanging="360"/>
      </w:pPr>
      <w:rPr>
        <w:rFonts w:ascii="Courier New" w:hAnsi="Courier New" w:hint="default"/>
      </w:rPr>
    </w:lvl>
    <w:lvl w:ilvl="8" w:tplc="79CE7896">
      <w:start w:val="1"/>
      <w:numFmt w:val="bullet"/>
      <w:lvlText w:val=""/>
      <w:lvlJc w:val="left"/>
      <w:pPr>
        <w:ind w:left="6120" w:hanging="360"/>
      </w:pPr>
      <w:rPr>
        <w:rFonts w:ascii="Wingdings" w:hAnsi="Wingdings" w:hint="default"/>
      </w:rPr>
    </w:lvl>
  </w:abstractNum>
  <w:abstractNum w:abstractNumId="1" w15:restartNumberingAfterBreak="0">
    <w:nsid w:val="1C19134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EA3AB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7" w15:restartNumberingAfterBreak="0">
    <w:nsid w:val="7E1D75DE"/>
    <w:multiLevelType w:val="hybridMultilevel"/>
    <w:tmpl w:val="424E1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8068184">
    <w:abstractNumId w:val="3"/>
  </w:num>
  <w:num w:numId="2" w16cid:durableId="1691222243">
    <w:abstractNumId w:val="6"/>
  </w:num>
  <w:num w:numId="3" w16cid:durableId="366104808">
    <w:abstractNumId w:val="4"/>
  </w:num>
  <w:num w:numId="4" w16cid:durableId="489367338">
    <w:abstractNumId w:val="2"/>
  </w:num>
  <w:num w:numId="5" w16cid:durableId="649601089">
    <w:abstractNumId w:val="0"/>
  </w:num>
  <w:num w:numId="6" w16cid:durableId="199168009">
    <w:abstractNumId w:val="5"/>
  </w:num>
  <w:num w:numId="7" w16cid:durableId="539247275">
    <w:abstractNumId w:val="1"/>
  </w:num>
  <w:num w:numId="8" w16cid:durableId="5563571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C22"/>
    <w:rsid w:val="00074B68"/>
    <w:rsid w:val="000A4C2E"/>
    <w:rsid w:val="00344C78"/>
    <w:rsid w:val="00475512"/>
    <w:rsid w:val="004B6080"/>
    <w:rsid w:val="004D1113"/>
    <w:rsid w:val="006D1B07"/>
    <w:rsid w:val="007D3D2B"/>
    <w:rsid w:val="00976C22"/>
    <w:rsid w:val="00A24CE3"/>
    <w:rsid w:val="00A73DD1"/>
    <w:rsid w:val="00AC6E3F"/>
    <w:rsid w:val="00BB04C3"/>
    <w:rsid w:val="00C234C4"/>
    <w:rsid w:val="00EF07EB"/>
    <w:rsid w:val="00F213A6"/>
    <w:rsid w:val="00F90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6EC62"/>
  <w15:chartTrackingRefBased/>
  <w15:docId w15:val="{9F101774-4A59-4919-BC56-9853A0B3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C22"/>
    <w:pPr>
      <w:spacing w:after="0" w:line="240" w:lineRule="auto"/>
    </w:pPr>
    <w:rPr>
      <w:rFonts w:ascii="Times New Roman" w:eastAsia="Times New Roman" w:hAnsi="Times New Roman" w:cs="Times New Roman"/>
      <w:kern w:val="0"/>
      <w:lang w:val="en-GB"/>
    </w:rPr>
  </w:style>
  <w:style w:type="paragraph" w:styleId="Heading1">
    <w:name w:val="heading 1"/>
    <w:basedOn w:val="Normal"/>
    <w:next w:val="Normal"/>
    <w:link w:val="Heading1Char"/>
    <w:qFormat/>
    <w:rsid w:val="00976C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6C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6C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6C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6C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976C2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6C2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6C2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6C2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6C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6C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6C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6C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6C22"/>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976C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6C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6C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6C22"/>
    <w:rPr>
      <w:rFonts w:eastAsiaTheme="majorEastAsia" w:cstheme="majorBidi"/>
      <w:color w:val="272727" w:themeColor="text1" w:themeTint="D8"/>
    </w:rPr>
  </w:style>
  <w:style w:type="paragraph" w:styleId="Title">
    <w:name w:val="Title"/>
    <w:basedOn w:val="Normal"/>
    <w:next w:val="Normal"/>
    <w:link w:val="TitleChar"/>
    <w:uiPriority w:val="10"/>
    <w:qFormat/>
    <w:rsid w:val="00976C2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6C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6C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6C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6C22"/>
    <w:pPr>
      <w:spacing w:before="160"/>
      <w:jc w:val="center"/>
    </w:pPr>
    <w:rPr>
      <w:i/>
      <w:iCs/>
      <w:color w:val="404040" w:themeColor="text1" w:themeTint="BF"/>
    </w:rPr>
  </w:style>
  <w:style w:type="character" w:customStyle="1" w:styleId="QuoteChar">
    <w:name w:val="Quote Char"/>
    <w:basedOn w:val="DefaultParagraphFont"/>
    <w:link w:val="Quote"/>
    <w:uiPriority w:val="29"/>
    <w:rsid w:val="00976C22"/>
    <w:rPr>
      <w:i/>
      <w:iCs/>
      <w:color w:val="404040" w:themeColor="text1" w:themeTint="BF"/>
    </w:rPr>
  </w:style>
  <w:style w:type="paragraph" w:styleId="ListParagraph">
    <w:name w:val="List Paragraph"/>
    <w:basedOn w:val="Normal"/>
    <w:uiPriority w:val="34"/>
    <w:qFormat/>
    <w:rsid w:val="00976C22"/>
    <w:pPr>
      <w:ind w:left="720"/>
      <w:contextualSpacing/>
    </w:pPr>
  </w:style>
  <w:style w:type="character" w:styleId="IntenseEmphasis">
    <w:name w:val="Intense Emphasis"/>
    <w:basedOn w:val="DefaultParagraphFont"/>
    <w:uiPriority w:val="21"/>
    <w:qFormat/>
    <w:rsid w:val="00976C22"/>
    <w:rPr>
      <w:i/>
      <w:iCs/>
      <w:color w:val="0F4761" w:themeColor="accent1" w:themeShade="BF"/>
    </w:rPr>
  </w:style>
  <w:style w:type="paragraph" w:styleId="IntenseQuote">
    <w:name w:val="Intense Quote"/>
    <w:basedOn w:val="Normal"/>
    <w:next w:val="Normal"/>
    <w:link w:val="IntenseQuoteChar"/>
    <w:uiPriority w:val="30"/>
    <w:qFormat/>
    <w:rsid w:val="00976C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6C22"/>
    <w:rPr>
      <w:i/>
      <w:iCs/>
      <w:color w:val="0F4761" w:themeColor="accent1" w:themeShade="BF"/>
    </w:rPr>
  </w:style>
  <w:style w:type="character" w:styleId="IntenseReference">
    <w:name w:val="Intense Reference"/>
    <w:basedOn w:val="DefaultParagraphFont"/>
    <w:uiPriority w:val="32"/>
    <w:qFormat/>
    <w:rsid w:val="00976C22"/>
    <w:rPr>
      <w:b/>
      <w:bCs/>
      <w:smallCaps/>
      <w:color w:val="0F4761" w:themeColor="accent1" w:themeShade="BF"/>
      <w:spacing w:val="5"/>
    </w:rPr>
  </w:style>
  <w:style w:type="character" w:styleId="Hyperlink">
    <w:name w:val="Hyperlink"/>
    <w:basedOn w:val="DefaultParagraphFont"/>
    <w:semiHidden/>
    <w:rsid w:val="00976C22"/>
    <w:rPr>
      <w:color w:val="0000FF"/>
      <w:u w:val="single"/>
    </w:rPr>
  </w:style>
  <w:style w:type="paragraph" w:styleId="Footer">
    <w:name w:val="footer"/>
    <w:basedOn w:val="Normal"/>
    <w:link w:val="FooterChar"/>
    <w:uiPriority w:val="99"/>
    <w:unhideWhenUsed/>
    <w:rsid w:val="00976C22"/>
    <w:pPr>
      <w:tabs>
        <w:tab w:val="center" w:pos="4513"/>
        <w:tab w:val="right" w:pos="9026"/>
      </w:tabs>
    </w:pPr>
  </w:style>
  <w:style w:type="character" w:customStyle="1" w:styleId="FooterChar">
    <w:name w:val="Footer Char"/>
    <w:basedOn w:val="DefaultParagraphFont"/>
    <w:link w:val="Footer"/>
    <w:uiPriority w:val="99"/>
    <w:rsid w:val="00976C22"/>
    <w:rPr>
      <w:rFonts w:ascii="Times New Roman" w:eastAsia="Times New Roman" w:hAnsi="Times New Roman" w:cs="Times New Roman"/>
      <w:kern w:val="0"/>
      <w:lang w:val="en-GB"/>
    </w:rPr>
  </w:style>
  <w:style w:type="paragraph" w:styleId="Header">
    <w:name w:val="header"/>
    <w:basedOn w:val="Normal"/>
    <w:link w:val="HeaderChar"/>
    <w:uiPriority w:val="99"/>
    <w:unhideWhenUsed/>
    <w:rsid w:val="00976C22"/>
    <w:pPr>
      <w:tabs>
        <w:tab w:val="center" w:pos="4680"/>
        <w:tab w:val="right" w:pos="9360"/>
      </w:tabs>
    </w:pPr>
  </w:style>
  <w:style w:type="character" w:customStyle="1" w:styleId="HeaderChar">
    <w:name w:val="Header Char"/>
    <w:basedOn w:val="DefaultParagraphFont"/>
    <w:link w:val="Header"/>
    <w:uiPriority w:val="99"/>
    <w:rsid w:val="00976C22"/>
    <w:rPr>
      <w:rFonts w:ascii="Times New Roman" w:eastAsia="Times New Roman" w:hAnsi="Times New Roman" w:cs="Times New Roman"/>
      <w:kern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390</Words>
  <Characters>2225</Characters>
  <Application>Microsoft Office Word</Application>
  <DocSecurity>0</DocSecurity>
  <Lines>18</Lines>
  <Paragraphs>5</Paragraphs>
  <ScaleCrop>false</ScaleCrop>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2025-09-05T13:30:00Z</cp:lastPrinted>
  <dcterms:created xsi:type="dcterms:W3CDTF">2025-09-05T13:38:00Z</dcterms:created>
  <dcterms:modified xsi:type="dcterms:W3CDTF">2025-09-05T13:38:00Z</dcterms:modified>
</cp:coreProperties>
</file>